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23" w:rsidRDefault="00863CF9" w:rsidP="000904E2">
      <w:pPr>
        <w:shd w:val="clear" w:color="auto" w:fill="FFFFFF"/>
        <w:jc w:val="both"/>
        <w:rPr>
          <w:rFonts w:eastAsia="Times New Roman" w:cs="Times New Roman"/>
          <w:noProof/>
          <w:spacing w:val="7"/>
          <w:sz w:val="28"/>
          <w:szCs w:val="28"/>
          <w:lang w:val="ro-RO" w:eastAsia="ru-RU"/>
        </w:rPr>
      </w:pPr>
      <w:r w:rsidRPr="000904E2">
        <w:rPr>
          <w:rFonts w:eastAsia="Times New Roman" w:cs="Times New Roman"/>
          <w:noProof/>
          <w:spacing w:val="7"/>
          <w:sz w:val="28"/>
          <w:szCs w:val="28"/>
          <w:lang w:val="ro-RO" w:eastAsia="ru-RU"/>
        </w:rPr>
        <w:t xml:space="preserve">Alimentația copiilor în grădiniță este unul din serviciile de îngrijire oferite de o instituție de educație timpurie. </w:t>
      </w:r>
    </w:p>
    <w:p w:rsidR="00863CF9" w:rsidRPr="000904E2" w:rsidRDefault="00863CF9" w:rsidP="000904E2">
      <w:pPr>
        <w:shd w:val="clear" w:color="auto" w:fill="FFFFFF"/>
        <w:jc w:val="both"/>
        <w:rPr>
          <w:rFonts w:eastAsia="Times New Roman" w:cs="Times New Roman"/>
          <w:noProof/>
          <w:spacing w:val="7"/>
          <w:sz w:val="28"/>
          <w:szCs w:val="28"/>
          <w:lang w:val="ro-RO" w:eastAsia="ru-RU"/>
        </w:rPr>
      </w:pPr>
      <w:r w:rsidRPr="000904E2">
        <w:rPr>
          <w:rFonts w:eastAsia="Times New Roman" w:cs="Times New Roman"/>
          <w:noProof/>
          <w:spacing w:val="7"/>
          <w:sz w:val="28"/>
          <w:szCs w:val="28"/>
          <w:lang w:val="ro-RO" w:eastAsia="ru-RU"/>
        </w:rPr>
        <w:t xml:space="preserve">În </w:t>
      </w:r>
      <w:r w:rsidR="001016EB" w:rsidRPr="000904E2">
        <w:rPr>
          <w:rFonts w:eastAsia="Times New Roman" w:cs="Times New Roman"/>
          <w:noProof/>
          <w:spacing w:val="7"/>
          <w:sz w:val="28"/>
          <w:szCs w:val="28"/>
          <w:lang w:val="ro-RO" w:eastAsia="ru-RU"/>
        </w:rPr>
        <w:t xml:space="preserve">IET </w:t>
      </w:r>
      <w:r w:rsidRPr="000904E2">
        <w:rPr>
          <w:rFonts w:eastAsia="Times New Roman" w:cs="Times New Roman"/>
          <w:noProof/>
          <w:spacing w:val="7"/>
          <w:sz w:val="28"/>
          <w:szCs w:val="28"/>
          <w:lang w:val="ro-RO" w:eastAsia="ru-RU"/>
        </w:rPr>
        <w:t xml:space="preserve">nr. 183 copiii sun alimentați conform meniului </w:t>
      </w:r>
      <w:r w:rsidR="00DD3CFD" w:rsidRPr="000904E2">
        <w:rPr>
          <w:rFonts w:eastAsia="Times New Roman" w:cs="Times New Roman"/>
          <w:noProof/>
          <w:spacing w:val="7"/>
          <w:sz w:val="28"/>
          <w:szCs w:val="28"/>
          <w:lang w:val="ro-RO" w:eastAsia="ru-RU"/>
        </w:rPr>
        <w:t>zilnic de repartiție</w:t>
      </w:r>
      <w:r w:rsidRPr="000904E2">
        <w:rPr>
          <w:rFonts w:eastAsia="Times New Roman" w:cs="Times New Roman"/>
          <w:noProof/>
          <w:spacing w:val="7"/>
          <w:sz w:val="28"/>
          <w:szCs w:val="28"/>
          <w:lang w:val="ro-RO" w:eastAsia="ru-RU"/>
        </w:rPr>
        <w:t>, care</w:t>
      </w:r>
      <w:r w:rsidR="00DD3CFD" w:rsidRPr="000904E2">
        <w:rPr>
          <w:rFonts w:eastAsia="Times New Roman" w:cs="Times New Roman"/>
          <w:noProof/>
          <w:spacing w:val="7"/>
          <w:sz w:val="28"/>
          <w:szCs w:val="28"/>
          <w:lang w:val="ro-RO" w:eastAsia="ru-RU"/>
        </w:rPr>
        <w:t xml:space="preserve"> se întocmește în baza </w:t>
      </w:r>
      <w:r w:rsidRPr="000904E2">
        <w:rPr>
          <w:rFonts w:eastAsia="Times New Roman" w:cs="Times New Roman"/>
          <w:i/>
          <w:noProof/>
          <w:spacing w:val="7"/>
          <w:sz w:val="28"/>
          <w:szCs w:val="28"/>
          <w:lang w:val="ro-RO" w:eastAsia="ru-RU"/>
        </w:rPr>
        <w:t>Meniului-model</w:t>
      </w:r>
      <w:r w:rsidR="00DD3CFD" w:rsidRPr="000904E2">
        <w:rPr>
          <w:rFonts w:eastAsia="Times New Roman" w:cs="Times New Roman"/>
          <w:i/>
          <w:noProof/>
          <w:spacing w:val="7"/>
          <w:sz w:val="28"/>
          <w:szCs w:val="28"/>
          <w:lang w:val="ro-RO" w:eastAsia="ru-RU"/>
        </w:rPr>
        <w:t xml:space="preserve"> </w:t>
      </w:r>
      <w:r w:rsidRPr="000904E2">
        <w:rPr>
          <w:rFonts w:eastAsia="Times New Roman" w:cs="Times New Roman"/>
          <w:i/>
          <w:noProof/>
          <w:spacing w:val="7"/>
          <w:sz w:val="28"/>
          <w:szCs w:val="28"/>
          <w:lang w:val="ro-RO" w:eastAsia="ru-RU"/>
        </w:rPr>
        <w:t>unic pentru alimentația copiilor în instituțiile</w:t>
      </w:r>
      <w:r w:rsidRPr="000904E2">
        <w:rPr>
          <w:rFonts w:eastAsia="Times New Roman" w:cs="Times New Roman"/>
          <w:i/>
          <w:noProof/>
          <w:spacing w:val="7"/>
          <w:sz w:val="28"/>
          <w:szCs w:val="28"/>
          <w:lang w:val="ro-RO" w:eastAsia="ru-RU"/>
        </w:rPr>
        <w:t xml:space="preserve"> de educație timpurie cu regim de activitate de 9,5-10 ore din orașul Chișinău</w:t>
      </w:r>
      <w:r w:rsidR="00DD3CFD" w:rsidRPr="000904E2">
        <w:rPr>
          <w:rFonts w:eastAsia="Times New Roman" w:cs="Times New Roman"/>
          <w:noProof/>
          <w:spacing w:val="7"/>
          <w:sz w:val="28"/>
          <w:szCs w:val="28"/>
          <w:lang w:val="ro-RO" w:eastAsia="ru-RU"/>
        </w:rPr>
        <w:t>,</w:t>
      </w:r>
      <w:r w:rsidRPr="000904E2">
        <w:rPr>
          <w:rFonts w:eastAsia="Times New Roman" w:cs="Times New Roman"/>
          <w:noProof/>
          <w:spacing w:val="7"/>
          <w:sz w:val="28"/>
          <w:szCs w:val="28"/>
          <w:lang w:val="ro-RO" w:eastAsia="ru-RU"/>
        </w:rPr>
        <w:t xml:space="preserve"> </w:t>
      </w:r>
      <w:r w:rsidRPr="000904E2">
        <w:rPr>
          <w:rFonts w:eastAsia="Times New Roman" w:cs="Times New Roman"/>
          <w:noProof/>
          <w:spacing w:val="7"/>
          <w:sz w:val="28"/>
          <w:szCs w:val="28"/>
          <w:lang w:val="ro-RO" w:eastAsia="ru-RU"/>
        </w:rPr>
        <w:t>aprobat de Centrul de Sănătate Publică</w:t>
      </w:r>
      <w:r w:rsidRPr="000904E2">
        <w:rPr>
          <w:rFonts w:eastAsia="Times New Roman" w:cs="Times New Roman"/>
          <w:noProof/>
          <w:spacing w:val="7"/>
          <w:sz w:val="28"/>
          <w:szCs w:val="28"/>
          <w:lang w:val="ro-RO" w:eastAsia="ru-RU"/>
        </w:rPr>
        <w:t xml:space="preserve">. </w:t>
      </w:r>
      <w:r w:rsidR="00DD3CFD" w:rsidRPr="000904E2">
        <w:rPr>
          <w:rFonts w:eastAsia="Times New Roman" w:cs="Times New Roman"/>
          <w:noProof/>
          <w:spacing w:val="7"/>
          <w:sz w:val="28"/>
          <w:szCs w:val="28"/>
          <w:lang w:val="ro-RO" w:eastAsia="ru-RU"/>
        </w:rPr>
        <w:t xml:space="preserve"> </w:t>
      </w:r>
    </w:p>
    <w:p w:rsidR="00863CF9" w:rsidRPr="000904E2" w:rsidRDefault="00863CF9" w:rsidP="000904E2">
      <w:pPr>
        <w:shd w:val="clear" w:color="auto" w:fill="FFFFFF"/>
        <w:jc w:val="both"/>
        <w:rPr>
          <w:rFonts w:eastAsia="Times New Roman" w:cs="Times New Roman"/>
          <w:noProof/>
          <w:spacing w:val="7"/>
          <w:sz w:val="28"/>
          <w:szCs w:val="28"/>
          <w:lang w:val="ro-RO" w:eastAsia="ru-RU"/>
        </w:rPr>
      </w:pPr>
      <w:r w:rsidRPr="000904E2">
        <w:rPr>
          <w:rFonts w:eastAsia="Times New Roman" w:cs="Times New Roman"/>
          <w:noProof/>
          <w:spacing w:val="7"/>
          <w:sz w:val="28"/>
          <w:szCs w:val="28"/>
          <w:lang w:val="ro-RO" w:eastAsia="ru-RU"/>
        </w:rPr>
        <w:t>Meniul respectă normele fiziologice de consum, iar bucatele sunt pregătite din</w:t>
      </w:r>
      <w:r w:rsidR="00DD3CFD" w:rsidRPr="000904E2">
        <w:rPr>
          <w:rFonts w:eastAsia="Times New Roman" w:cs="Times New Roman"/>
          <w:noProof/>
          <w:spacing w:val="7"/>
          <w:sz w:val="28"/>
          <w:szCs w:val="28"/>
          <w:lang w:val="ro-RO" w:eastAsia="ru-RU"/>
        </w:rPr>
        <w:t xml:space="preserve"> produsele de consum disponibile la depozitul de produse alimentare al instituției, ținând cont de numărul de copii prezenți în ziua </w:t>
      </w:r>
      <w:r w:rsidR="000904E2" w:rsidRPr="000904E2">
        <w:rPr>
          <w:rFonts w:eastAsia="Times New Roman" w:cs="Times New Roman"/>
          <w:noProof/>
          <w:spacing w:val="7"/>
          <w:sz w:val="28"/>
          <w:szCs w:val="28"/>
          <w:lang w:val="ro-RO" w:eastAsia="ru-RU"/>
        </w:rPr>
        <w:t>respectiv</w:t>
      </w:r>
      <w:r w:rsidR="00DD3CFD" w:rsidRPr="000904E2">
        <w:rPr>
          <w:rFonts w:eastAsia="Times New Roman" w:cs="Times New Roman"/>
          <w:noProof/>
          <w:spacing w:val="7"/>
          <w:sz w:val="28"/>
          <w:szCs w:val="28"/>
          <w:lang w:val="ro-RO" w:eastAsia="ru-RU"/>
        </w:rPr>
        <w:t xml:space="preserve">ă. </w:t>
      </w:r>
    </w:p>
    <w:p w:rsidR="00BE6FCE" w:rsidRPr="000904E2" w:rsidRDefault="00863CF9" w:rsidP="000904E2">
      <w:pPr>
        <w:shd w:val="clear" w:color="auto" w:fill="FFFFFF"/>
        <w:jc w:val="both"/>
        <w:rPr>
          <w:rFonts w:eastAsia="Times New Roman" w:cs="Times New Roman"/>
          <w:noProof/>
          <w:spacing w:val="7"/>
          <w:sz w:val="28"/>
          <w:szCs w:val="28"/>
          <w:lang w:val="ro-RO" w:eastAsia="ru-RU"/>
        </w:rPr>
      </w:pPr>
      <w:r w:rsidRPr="000904E2">
        <w:rPr>
          <w:rFonts w:eastAsia="Times New Roman" w:cs="Times New Roman"/>
          <w:noProof/>
          <w:spacing w:val="7"/>
          <w:sz w:val="28"/>
          <w:szCs w:val="28"/>
          <w:lang w:val="ro-RO" w:eastAsia="ru-RU"/>
        </w:rPr>
        <w:t>S</w:t>
      </w:r>
      <w:r w:rsidR="00DD3CFD" w:rsidRPr="000904E2">
        <w:rPr>
          <w:rFonts w:eastAsia="Times New Roman" w:cs="Times New Roman"/>
          <w:noProof/>
          <w:spacing w:val="7"/>
          <w:sz w:val="28"/>
          <w:szCs w:val="28"/>
          <w:lang w:val="ro-RO" w:eastAsia="ru-RU"/>
        </w:rPr>
        <w:t xml:space="preserve">ortimentul produselor alimentare şi cantitatea inclusă în </w:t>
      </w:r>
      <w:r w:rsidRPr="000904E2">
        <w:rPr>
          <w:rFonts w:eastAsia="Times New Roman" w:cs="Times New Roman"/>
          <w:noProof/>
          <w:spacing w:val="7"/>
          <w:sz w:val="28"/>
          <w:szCs w:val="28"/>
          <w:lang w:val="ro-RO" w:eastAsia="ru-RU"/>
        </w:rPr>
        <w:t xml:space="preserve">meniu </w:t>
      </w:r>
      <w:r w:rsidR="00DD3CFD" w:rsidRPr="000904E2">
        <w:rPr>
          <w:rFonts w:eastAsia="Times New Roman" w:cs="Times New Roman"/>
          <w:noProof/>
          <w:spacing w:val="7"/>
          <w:sz w:val="28"/>
          <w:szCs w:val="28"/>
          <w:lang w:val="ro-RO" w:eastAsia="ru-RU"/>
        </w:rPr>
        <w:t>este în strictă concordanţă cu cerințele </w:t>
      </w:r>
      <w:r w:rsidR="00DD3CFD" w:rsidRPr="000904E2">
        <w:rPr>
          <w:rFonts w:eastAsia="Times New Roman" w:cs="Times New Roman"/>
          <w:i/>
          <w:iCs/>
          <w:noProof/>
          <w:spacing w:val="7"/>
          <w:sz w:val="28"/>
          <w:szCs w:val="28"/>
          <w:lang w:val="ro-RO" w:eastAsia="ru-RU"/>
        </w:rPr>
        <w:t>Ordinului Ministerului Sănătăţii al Republicii Moldova, Nr. 638 din 12.08.2016 „Cu privire la implementarea Recomandărilor pentru un regim alimentar sănătos şi activitate fizică adecvată în instituţiile de învăţământ din Republica Moldova”, HG nr.722 din 18.07.2018 „Instrucţiunea privind organizarea alimentaţiei copiilor şi elevilor în instituţiile de învăţământ general”</w:t>
      </w:r>
      <w:r w:rsidR="00DD3CFD" w:rsidRPr="000904E2">
        <w:rPr>
          <w:rFonts w:eastAsia="Times New Roman" w:cs="Times New Roman"/>
          <w:noProof/>
          <w:spacing w:val="7"/>
          <w:sz w:val="28"/>
          <w:szCs w:val="28"/>
          <w:lang w:val="ro-RO" w:eastAsia="ru-RU"/>
        </w:rPr>
        <w:t>, cu cerințele </w:t>
      </w:r>
      <w:r w:rsidR="00DD3CFD" w:rsidRPr="000904E2">
        <w:rPr>
          <w:rFonts w:eastAsia="Times New Roman" w:cs="Times New Roman"/>
          <w:i/>
          <w:iCs/>
          <w:noProof/>
          <w:spacing w:val="7"/>
          <w:sz w:val="28"/>
          <w:szCs w:val="28"/>
          <w:lang w:val="ro-RO" w:eastAsia="ru-RU"/>
        </w:rPr>
        <w:t>Deciziei Consiliului municipal Chișinău nr. 25/4 din 29.12.2020 „Cu privire la aprobarea bugetului municipal Chișinău pe anul 2021 în lectura a doua”.</w:t>
      </w:r>
      <w:r w:rsidR="001016EB" w:rsidRPr="000904E2">
        <w:rPr>
          <w:rFonts w:eastAsia="Times New Roman" w:cs="Times New Roman"/>
          <w:i/>
          <w:iCs/>
          <w:noProof/>
          <w:spacing w:val="7"/>
          <w:sz w:val="28"/>
          <w:szCs w:val="28"/>
          <w:lang w:val="ro-RO" w:eastAsia="ru-RU"/>
        </w:rPr>
        <w:t xml:space="preserve"> </w:t>
      </w:r>
      <w:r w:rsidR="00BE6FCE" w:rsidRPr="000904E2">
        <w:rPr>
          <w:rFonts w:eastAsia="Times New Roman" w:cs="Times New Roman"/>
          <w:noProof/>
          <w:spacing w:val="7"/>
          <w:sz w:val="28"/>
          <w:szCs w:val="28"/>
          <w:lang w:val="ro-RO" w:eastAsia="ru-RU"/>
        </w:rPr>
        <w:t xml:space="preserve">Printre </w:t>
      </w:r>
      <w:r w:rsidR="00BE6FCE" w:rsidRPr="000904E2">
        <w:rPr>
          <w:rFonts w:eastAsia="Times New Roman" w:cs="Times New Roman"/>
          <w:noProof/>
          <w:spacing w:val="7"/>
          <w:sz w:val="28"/>
          <w:szCs w:val="28"/>
          <w:lang w:val="ro-RO" w:eastAsia="ru-RU"/>
        </w:rPr>
        <w:t>produsele alimentare pentru alimentaţia copiilor NU se regăsesc cele interzise</w:t>
      </w:r>
      <w:r w:rsidR="00BE6FCE" w:rsidRPr="000904E2">
        <w:rPr>
          <w:rFonts w:eastAsia="Times New Roman" w:cs="Times New Roman"/>
          <w:noProof/>
          <w:spacing w:val="7"/>
          <w:sz w:val="28"/>
          <w:szCs w:val="28"/>
          <w:lang w:val="ro-RO" w:eastAsia="ru-RU"/>
        </w:rPr>
        <w:t xml:space="preserve">, conform </w:t>
      </w:r>
      <w:r w:rsidR="001016EB" w:rsidRPr="000904E2">
        <w:rPr>
          <w:rFonts w:eastAsia="Times New Roman" w:cs="Times New Roman"/>
          <w:iCs/>
          <w:noProof/>
          <w:spacing w:val="7"/>
          <w:sz w:val="28"/>
          <w:szCs w:val="28"/>
          <w:lang w:val="ro-RO" w:eastAsia="ru-RU"/>
        </w:rPr>
        <w:t>ordinului</w:t>
      </w:r>
      <w:r w:rsidR="001016EB" w:rsidRPr="000904E2">
        <w:rPr>
          <w:rFonts w:eastAsia="Times New Roman" w:cs="Times New Roman"/>
          <w:i/>
          <w:iCs/>
          <w:noProof/>
          <w:spacing w:val="7"/>
          <w:sz w:val="28"/>
          <w:szCs w:val="28"/>
          <w:lang w:val="ro-RO" w:eastAsia="ru-RU"/>
        </w:rPr>
        <w:t xml:space="preserve"> </w:t>
      </w:r>
      <w:r w:rsidR="001016EB" w:rsidRPr="000904E2">
        <w:rPr>
          <w:rFonts w:eastAsia="Times New Roman" w:cs="Times New Roman"/>
          <w:iCs/>
          <w:noProof/>
          <w:spacing w:val="7"/>
          <w:sz w:val="28"/>
          <w:szCs w:val="28"/>
          <w:lang w:val="ro-RO" w:eastAsia="ru-RU"/>
        </w:rPr>
        <w:t>MS</w:t>
      </w:r>
      <w:r w:rsidR="00BE6FCE" w:rsidRPr="000904E2">
        <w:rPr>
          <w:rFonts w:eastAsia="Times New Roman" w:cs="Times New Roman"/>
          <w:iCs/>
          <w:noProof/>
          <w:spacing w:val="7"/>
          <w:sz w:val="28"/>
          <w:szCs w:val="28"/>
          <w:lang w:val="ro-RO" w:eastAsia="ru-RU"/>
        </w:rPr>
        <w:t xml:space="preserve"> Nr. 638</w:t>
      </w:r>
      <w:r w:rsidR="001016EB" w:rsidRPr="000904E2">
        <w:rPr>
          <w:rFonts w:eastAsia="Times New Roman" w:cs="Times New Roman"/>
          <w:iCs/>
          <w:noProof/>
          <w:spacing w:val="7"/>
          <w:sz w:val="28"/>
          <w:szCs w:val="28"/>
          <w:lang w:val="ro-RO" w:eastAsia="ru-RU"/>
        </w:rPr>
        <w:t>,</w:t>
      </w:r>
      <w:r w:rsidR="00BE6FCE" w:rsidRPr="000904E2">
        <w:rPr>
          <w:rFonts w:eastAsia="Times New Roman" w:cs="Times New Roman"/>
          <w:i/>
          <w:iCs/>
          <w:noProof/>
          <w:spacing w:val="7"/>
          <w:sz w:val="28"/>
          <w:szCs w:val="28"/>
          <w:lang w:val="ro-RO" w:eastAsia="ru-RU"/>
        </w:rPr>
        <w:t xml:space="preserve"> </w:t>
      </w:r>
      <w:r w:rsidR="00BE6FCE" w:rsidRPr="000904E2">
        <w:rPr>
          <w:rFonts w:eastAsia="Times New Roman" w:cs="Times New Roman"/>
          <w:iCs/>
          <w:noProof/>
          <w:spacing w:val="7"/>
          <w:sz w:val="28"/>
          <w:szCs w:val="28"/>
          <w:lang w:val="ro-RO" w:eastAsia="ru-RU"/>
        </w:rPr>
        <w:t>menționat mai sus</w:t>
      </w:r>
      <w:r w:rsidR="00BE6FCE" w:rsidRPr="000904E2">
        <w:rPr>
          <w:rFonts w:eastAsia="Times New Roman" w:cs="Times New Roman"/>
          <w:noProof/>
          <w:spacing w:val="7"/>
          <w:sz w:val="28"/>
          <w:szCs w:val="28"/>
          <w:lang w:val="ro-RO" w:eastAsia="ru-RU"/>
        </w:rPr>
        <w:t>,</w:t>
      </w:r>
      <w:r w:rsidR="00BE6FCE" w:rsidRPr="000904E2">
        <w:rPr>
          <w:rFonts w:eastAsia="Times New Roman" w:cs="Times New Roman"/>
          <w:noProof/>
          <w:spacing w:val="7"/>
          <w:sz w:val="28"/>
          <w:szCs w:val="28"/>
          <w:lang w:val="ro-RO" w:eastAsia="ru-RU"/>
        </w:rPr>
        <w:t xml:space="preserve"> cum ar fi</w:t>
      </w:r>
      <w:r w:rsidR="00BE6FCE" w:rsidRPr="000904E2">
        <w:rPr>
          <w:rFonts w:eastAsia="Times New Roman" w:cs="Times New Roman"/>
          <w:noProof/>
          <w:spacing w:val="7"/>
          <w:sz w:val="28"/>
          <w:szCs w:val="28"/>
          <w:lang w:val="ro-RO" w:eastAsia="ru-RU"/>
        </w:rPr>
        <w:t xml:space="preserve">: mezeluri (crenvurşti, safalade, parizer, etc.); produse de brânză; margarină; unt cu grasimi vegetale; etc. </w:t>
      </w:r>
    </w:p>
    <w:p w:rsidR="000904E2" w:rsidRPr="000904E2" w:rsidRDefault="000904E2" w:rsidP="000904E2">
      <w:pPr>
        <w:shd w:val="clear" w:color="auto" w:fill="FFFFFF"/>
        <w:jc w:val="both"/>
        <w:rPr>
          <w:rFonts w:eastAsia="Times New Roman" w:cs="Times New Roman"/>
          <w:noProof/>
          <w:spacing w:val="7"/>
          <w:sz w:val="28"/>
          <w:szCs w:val="28"/>
          <w:lang w:val="ro-RO" w:eastAsia="ru-RU"/>
        </w:rPr>
      </w:pPr>
      <w:r w:rsidRPr="000904E2">
        <w:rPr>
          <w:rFonts w:eastAsia="Times New Roman" w:cs="Times New Roman"/>
          <w:noProof/>
          <w:spacing w:val="7"/>
          <w:sz w:val="28"/>
          <w:szCs w:val="28"/>
          <w:lang w:val="ro-RO" w:eastAsia="ru-RU"/>
        </w:rPr>
        <w:t>Procedura de asigurare cu produse alimentare a instituțiilor de învățământ are câteva etape cu atribuții specifice a fiecărei entități implicate.</w:t>
      </w:r>
    </w:p>
    <w:p w:rsidR="00935223" w:rsidRDefault="00DD3CFD" w:rsidP="000904E2">
      <w:pPr>
        <w:pStyle w:val="a6"/>
        <w:numPr>
          <w:ilvl w:val="0"/>
          <w:numId w:val="5"/>
        </w:numPr>
        <w:shd w:val="clear" w:color="auto" w:fill="FFFFFF"/>
        <w:jc w:val="both"/>
        <w:rPr>
          <w:rFonts w:eastAsia="Times New Roman" w:cs="Times New Roman"/>
          <w:noProof/>
          <w:spacing w:val="7"/>
          <w:sz w:val="28"/>
          <w:szCs w:val="28"/>
          <w:lang w:val="ro-RO" w:eastAsia="ru-RU"/>
        </w:rPr>
      </w:pPr>
      <w:r w:rsidRPr="00935223">
        <w:rPr>
          <w:rFonts w:eastAsia="Times New Roman" w:cs="Times New Roman"/>
          <w:noProof/>
          <w:spacing w:val="7"/>
          <w:sz w:val="28"/>
          <w:szCs w:val="28"/>
          <w:lang w:val="ro-RO" w:eastAsia="ru-RU"/>
        </w:rPr>
        <w:t>Direcția Generală Educație, Tineret și Sport a Consiliului municipal Chișinău este organul local de specialitate asigur</w:t>
      </w:r>
      <w:r w:rsidR="00935223">
        <w:rPr>
          <w:rFonts w:eastAsia="Times New Roman" w:cs="Times New Roman"/>
          <w:noProof/>
          <w:spacing w:val="7"/>
          <w:sz w:val="28"/>
          <w:szCs w:val="28"/>
          <w:lang w:val="ro-RO" w:eastAsia="ru-RU"/>
        </w:rPr>
        <w:t>ă condițiile</w:t>
      </w:r>
      <w:r w:rsidRPr="00935223">
        <w:rPr>
          <w:rFonts w:eastAsia="Times New Roman" w:cs="Times New Roman"/>
          <w:noProof/>
          <w:spacing w:val="7"/>
          <w:sz w:val="28"/>
          <w:szCs w:val="28"/>
          <w:lang w:val="ro-RO" w:eastAsia="ru-RU"/>
        </w:rPr>
        <w:t xml:space="preserve"> conforme de alimentație a copiilor în instituțiile publice de învățământ preșcolar, primar și secundar din municipiul Chișinău.</w:t>
      </w:r>
    </w:p>
    <w:p w:rsidR="00935223" w:rsidRDefault="00DD3CFD" w:rsidP="000904E2">
      <w:pPr>
        <w:pStyle w:val="a6"/>
        <w:numPr>
          <w:ilvl w:val="0"/>
          <w:numId w:val="5"/>
        </w:numPr>
        <w:shd w:val="clear" w:color="auto" w:fill="FFFFFF"/>
        <w:jc w:val="both"/>
        <w:rPr>
          <w:rFonts w:eastAsia="Times New Roman" w:cs="Times New Roman"/>
          <w:noProof/>
          <w:spacing w:val="7"/>
          <w:sz w:val="28"/>
          <w:szCs w:val="28"/>
          <w:lang w:val="ro-RO" w:eastAsia="ru-RU"/>
        </w:rPr>
      </w:pPr>
      <w:r w:rsidRPr="00935223">
        <w:rPr>
          <w:rFonts w:eastAsia="Times New Roman" w:cs="Times New Roman"/>
          <w:noProof/>
          <w:spacing w:val="7"/>
          <w:sz w:val="28"/>
          <w:szCs w:val="28"/>
          <w:lang w:val="ro-RO" w:eastAsia="ru-RU"/>
        </w:rPr>
        <w:t>întru organizarea unui proces de alimentație calit</w:t>
      </w:r>
      <w:r w:rsidR="00BE6FCE" w:rsidRPr="00935223">
        <w:rPr>
          <w:rFonts w:eastAsia="Times New Roman" w:cs="Times New Roman"/>
          <w:noProof/>
          <w:spacing w:val="7"/>
          <w:sz w:val="28"/>
          <w:szCs w:val="28"/>
          <w:lang w:val="ro-RO" w:eastAsia="ru-RU"/>
        </w:rPr>
        <w:t xml:space="preserve">ativ și echilibrat nutrițional </w:t>
      </w:r>
      <w:r w:rsidRPr="00935223">
        <w:rPr>
          <w:rFonts w:eastAsia="Times New Roman" w:cs="Times New Roman"/>
          <w:iCs/>
          <w:noProof/>
          <w:spacing w:val="7"/>
          <w:sz w:val="28"/>
          <w:szCs w:val="28"/>
          <w:lang w:val="ro-RO" w:eastAsia="ru-RU"/>
        </w:rPr>
        <w:t>și în scopul monitorizării zilnice a procesului de recepţionare a produselor alimentare de la agenţii economici</w:t>
      </w:r>
      <w:r w:rsidRPr="00935223">
        <w:rPr>
          <w:rFonts w:eastAsia="Times New Roman" w:cs="Times New Roman"/>
          <w:noProof/>
          <w:spacing w:val="7"/>
          <w:sz w:val="28"/>
          <w:szCs w:val="28"/>
          <w:lang w:val="ro-RO" w:eastAsia="ru-RU"/>
        </w:rPr>
        <w:t xml:space="preserve">, la momentul livrării lor în sector, DETS </w:t>
      </w:r>
      <w:r w:rsidR="00863CF9" w:rsidRPr="00935223">
        <w:rPr>
          <w:rFonts w:eastAsia="Times New Roman" w:cs="Times New Roman"/>
          <w:noProof/>
          <w:spacing w:val="7"/>
          <w:sz w:val="28"/>
          <w:szCs w:val="28"/>
          <w:lang w:val="ro-RO" w:eastAsia="ru-RU"/>
        </w:rPr>
        <w:t xml:space="preserve">Buiucani </w:t>
      </w:r>
      <w:r w:rsidRPr="00935223">
        <w:rPr>
          <w:rFonts w:eastAsia="Times New Roman" w:cs="Times New Roman"/>
          <w:noProof/>
          <w:spacing w:val="7"/>
          <w:sz w:val="28"/>
          <w:szCs w:val="28"/>
          <w:lang w:val="ro-RO" w:eastAsia="ru-RU"/>
        </w:rPr>
        <w:t>verifică toți indicatorii: calitatea produselor alimentare, facturile să corespundă contractelor de achiziţie, certificatele de calitate şi conformitate, paşaportul sanitar al maşinii, controlul medical al şoferului, abia după aceasta produsele</w:t>
      </w:r>
      <w:r w:rsidR="00863CF9" w:rsidRPr="00935223">
        <w:rPr>
          <w:rFonts w:eastAsia="Times New Roman" w:cs="Times New Roman"/>
          <w:noProof/>
          <w:spacing w:val="7"/>
          <w:sz w:val="28"/>
          <w:szCs w:val="28"/>
          <w:lang w:val="ro-RO" w:eastAsia="ru-RU"/>
        </w:rPr>
        <w:t xml:space="preserve"> sunt </w:t>
      </w:r>
      <w:r w:rsidRPr="00935223">
        <w:rPr>
          <w:rFonts w:eastAsia="Times New Roman" w:cs="Times New Roman"/>
          <w:noProof/>
          <w:spacing w:val="7"/>
          <w:sz w:val="28"/>
          <w:szCs w:val="28"/>
          <w:lang w:val="ro-RO" w:eastAsia="ru-RU"/>
        </w:rPr>
        <w:t xml:space="preserve">livrate </w:t>
      </w:r>
      <w:r w:rsidR="00863CF9" w:rsidRPr="00935223">
        <w:rPr>
          <w:rFonts w:eastAsia="Times New Roman" w:cs="Times New Roman"/>
          <w:noProof/>
          <w:spacing w:val="7"/>
          <w:sz w:val="28"/>
          <w:szCs w:val="28"/>
          <w:lang w:val="ro-RO" w:eastAsia="ru-RU"/>
        </w:rPr>
        <w:t xml:space="preserve">la depozitul </w:t>
      </w:r>
      <w:r w:rsidRPr="00935223">
        <w:rPr>
          <w:rFonts w:eastAsia="Times New Roman" w:cs="Times New Roman"/>
          <w:noProof/>
          <w:spacing w:val="7"/>
          <w:sz w:val="28"/>
          <w:szCs w:val="28"/>
          <w:lang w:val="ro-RO" w:eastAsia="ru-RU"/>
        </w:rPr>
        <w:t>instituţi</w:t>
      </w:r>
      <w:r w:rsidR="00863CF9" w:rsidRPr="00935223">
        <w:rPr>
          <w:rFonts w:eastAsia="Times New Roman" w:cs="Times New Roman"/>
          <w:noProof/>
          <w:spacing w:val="7"/>
          <w:sz w:val="28"/>
          <w:szCs w:val="28"/>
          <w:lang w:val="ro-RO" w:eastAsia="ru-RU"/>
        </w:rPr>
        <w:t>ei</w:t>
      </w:r>
      <w:r w:rsidRPr="00935223">
        <w:rPr>
          <w:rFonts w:eastAsia="Times New Roman" w:cs="Times New Roman"/>
          <w:noProof/>
          <w:spacing w:val="7"/>
          <w:sz w:val="28"/>
          <w:szCs w:val="28"/>
          <w:lang w:val="ro-RO" w:eastAsia="ru-RU"/>
        </w:rPr>
        <w:t xml:space="preserve">. </w:t>
      </w:r>
    </w:p>
    <w:p w:rsidR="00935223" w:rsidRDefault="00863CF9" w:rsidP="000904E2">
      <w:pPr>
        <w:pStyle w:val="a6"/>
        <w:numPr>
          <w:ilvl w:val="0"/>
          <w:numId w:val="5"/>
        </w:numPr>
        <w:shd w:val="clear" w:color="auto" w:fill="FFFFFF"/>
        <w:jc w:val="both"/>
        <w:rPr>
          <w:rFonts w:eastAsia="Times New Roman" w:cs="Times New Roman"/>
          <w:noProof/>
          <w:spacing w:val="7"/>
          <w:sz w:val="28"/>
          <w:szCs w:val="28"/>
          <w:lang w:val="ro-RO" w:eastAsia="ru-RU"/>
        </w:rPr>
      </w:pPr>
      <w:r w:rsidRPr="00935223">
        <w:rPr>
          <w:rFonts w:eastAsia="Times New Roman" w:cs="Times New Roman"/>
          <w:noProof/>
          <w:spacing w:val="7"/>
          <w:sz w:val="28"/>
          <w:szCs w:val="28"/>
          <w:lang w:val="ro-RO" w:eastAsia="ru-RU"/>
        </w:rPr>
        <w:t xml:space="preserve">Ajungând </w:t>
      </w:r>
      <w:r w:rsidR="00BE6FCE" w:rsidRPr="00935223">
        <w:rPr>
          <w:rFonts w:eastAsia="Times New Roman" w:cs="Times New Roman"/>
          <w:noProof/>
          <w:spacing w:val="7"/>
          <w:sz w:val="28"/>
          <w:szCs w:val="28"/>
          <w:lang w:val="ro-RO" w:eastAsia="ru-RU"/>
        </w:rPr>
        <w:t>în</w:t>
      </w:r>
      <w:r w:rsidRPr="00935223">
        <w:rPr>
          <w:rFonts w:eastAsia="Times New Roman" w:cs="Times New Roman"/>
          <w:noProof/>
          <w:spacing w:val="7"/>
          <w:sz w:val="28"/>
          <w:szCs w:val="28"/>
          <w:lang w:val="ro-RO" w:eastAsia="ru-RU"/>
        </w:rPr>
        <w:t xml:space="preserve"> </w:t>
      </w:r>
      <w:r w:rsidR="00DD3CFD" w:rsidRPr="00935223">
        <w:rPr>
          <w:rFonts w:eastAsia="Times New Roman" w:cs="Times New Roman"/>
          <w:noProof/>
          <w:spacing w:val="7"/>
          <w:sz w:val="28"/>
          <w:szCs w:val="28"/>
          <w:lang w:val="ro-RO" w:eastAsia="ru-RU"/>
        </w:rPr>
        <w:t>instituţie</w:t>
      </w:r>
      <w:r w:rsidR="00BE6FCE" w:rsidRPr="00935223">
        <w:rPr>
          <w:rFonts w:eastAsia="Times New Roman" w:cs="Times New Roman"/>
          <w:noProof/>
          <w:spacing w:val="7"/>
          <w:sz w:val="28"/>
          <w:szCs w:val="28"/>
          <w:lang w:val="ro-RO" w:eastAsia="ru-RU"/>
        </w:rPr>
        <w:t>,</w:t>
      </w:r>
      <w:r w:rsidR="00DD3CFD" w:rsidRPr="00935223">
        <w:rPr>
          <w:rFonts w:eastAsia="Times New Roman" w:cs="Times New Roman"/>
          <w:noProof/>
          <w:spacing w:val="7"/>
          <w:sz w:val="28"/>
          <w:szCs w:val="28"/>
          <w:lang w:val="ro-RO" w:eastAsia="ru-RU"/>
        </w:rPr>
        <w:t xml:space="preserve"> acestea sunt verificate suplimentar în ceea ce privește calitatea, precum şi existența certificatelor de conformitate și de asistență medicală. </w:t>
      </w:r>
      <w:r w:rsidR="000904E2" w:rsidRPr="00935223">
        <w:rPr>
          <w:rFonts w:eastAsia="Times New Roman" w:cs="Times New Roman"/>
          <w:noProof/>
          <w:spacing w:val="7"/>
          <w:sz w:val="28"/>
          <w:szCs w:val="28"/>
          <w:lang w:val="ro-RO" w:eastAsia="ru-RU"/>
        </w:rPr>
        <w:t>P</w:t>
      </w:r>
      <w:r w:rsidR="00DD3CFD" w:rsidRPr="00935223">
        <w:rPr>
          <w:rFonts w:eastAsia="Times New Roman" w:cs="Times New Roman"/>
          <w:noProof/>
          <w:spacing w:val="7"/>
          <w:sz w:val="28"/>
          <w:szCs w:val="28"/>
          <w:lang w:val="ro-RO" w:eastAsia="ru-RU"/>
        </w:rPr>
        <w:t>rin aceste acţiuni se evită cazurile de livrare şi recepţionare a produselor alimentare neconforme sau cu termen expirat.</w:t>
      </w:r>
    </w:p>
    <w:p w:rsidR="00DD3CFD" w:rsidRPr="00935223" w:rsidRDefault="00DD3CFD" w:rsidP="000904E2">
      <w:pPr>
        <w:pStyle w:val="a6"/>
        <w:numPr>
          <w:ilvl w:val="0"/>
          <w:numId w:val="5"/>
        </w:numPr>
        <w:shd w:val="clear" w:color="auto" w:fill="FFFFFF"/>
        <w:jc w:val="both"/>
        <w:rPr>
          <w:rFonts w:eastAsia="Times New Roman" w:cs="Times New Roman"/>
          <w:noProof/>
          <w:spacing w:val="7"/>
          <w:sz w:val="28"/>
          <w:szCs w:val="28"/>
          <w:lang w:val="ro-RO" w:eastAsia="ru-RU"/>
        </w:rPr>
      </w:pPr>
      <w:r w:rsidRPr="00935223">
        <w:rPr>
          <w:rFonts w:eastAsia="Times New Roman" w:cs="Times New Roman"/>
          <w:noProof/>
          <w:spacing w:val="7"/>
          <w:sz w:val="28"/>
          <w:szCs w:val="28"/>
          <w:lang w:val="ro-RO" w:eastAsia="ru-RU"/>
        </w:rPr>
        <w:t xml:space="preserve">De asemenea, pentru asigurarea calității produselor alimentare, </w:t>
      </w:r>
      <w:r w:rsidR="001016EB" w:rsidRPr="00935223">
        <w:rPr>
          <w:rFonts w:eastAsia="Times New Roman" w:cs="Times New Roman"/>
          <w:noProof/>
          <w:spacing w:val="7"/>
          <w:sz w:val="28"/>
          <w:szCs w:val="28"/>
          <w:lang w:val="ro-RO" w:eastAsia="ru-RU"/>
        </w:rPr>
        <w:t xml:space="preserve">IET </w:t>
      </w:r>
      <w:r w:rsidR="00863CF9" w:rsidRPr="00935223">
        <w:rPr>
          <w:rFonts w:eastAsia="Times New Roman" w:cs="Times New Roman"/>
          <w:noProof/>
          <w:spacing w:val="7"/>
          <w:sz w:val="28"/>
          <w:szCs w:val="28"/>
          <w:lang w:val="ro-RO" w:eastAsia="ru-RU"/>
        </w:rPr>
        <w:t>nr. 183, ca și celelalte instituții, este verificată</w:t>
      </w:r>
      <w:r w:rsidRPr="00935223">
        <w:rPr>
          <w:rFonts w:eastAsia="Times New Roman" w:cs="Times New Roman"/>
          <w:noProof/>
          <w:spacing w:val="7"/>
          <w:sz w:val="28"/>
          <w:szCs w:val="28"/>
          <w:lang w:val="ro-RO" w:eastAsia="ru-RU"/>
        </w:rPr>
        <w:t xml:space="preserve"> de Agenția Națională pentru Siguranța Alimentelor, Centrul municipal de Sănătate Publică etc.</w:t>
      </w:r>
    </w:p>
    <w:p w:rsidR="00DD3CFD" w:rsidRPr="000904E2" w:rsidRDefault="00DD3CFD" w:rsidP="000904E2">
      <w:pPr>
        <w:shd w:val="clear" w:color="auto" w:fill="FFFFFF"/>
        <w:jc w:val="both"/>
        <w:rPr>
          <w:rFonts w:eastAsia="Times New Roman" w:cs="Times New Roman"/>
          <w:noProof/>
          <w:sz w:val="28"/>
          <w:szCs w:val="28"/>
          <w:lang w:val="ro-RO" w:eastAsia="ru-RU"/>
        </w:rPr>
      </w:pPr>
      <w:r w:rsidRPr="000904E2">
        <w:rPr>
          <w:rFonts w:eastAsia="Times New Roman" w:cs="Times New Roman"/>
          <w:noProof/>
          <w:spacing w:val="7"/>
          <w:sz w:val="28"/>
          <w:szCs w:val="28"/>
          <w:lang w:val="ro-RO" w:eastAsia="ru-RU"/>
        </w:rPr>
        <w:t>Alimentația copiilor se realizează în conformitate cu ,,</w:t>
      </w:r>
      <w:r w:rsidRPr="000904E2">
        <w:rPr>
          <w:rFonts w:eastAsia="Times New Roman" w:cs="Times New Roman"/>
          <w:i/>
          <w:iCs/>
          <w:noProof/>
          <w:spacing w:val="7"/>
          <w:sz w:val="28"/>
          <w:szCs w:val="28"/>
          <w:lang w:val="ro-RO" w:eastAsia="ru-RU"/>
        </w:rPr>
        <w:t xml:space="preserve">Normele financiare stabilite pentru alimentația unui copil/elev/zi din instituțiile de învățământ </w:t>
      </w:r>
      <w:r w:rsidRPr="000904E2">
        <w:rPr>
          <w:rFonts w:eastAsia="Times New Roman" w:cs="Times New Roman"/>
          <w:i/>
          <w:iCs/>
          <w:noProof/>
          <w:spacing w:val="7"/>
          <w:sz w:val="28"/>
          <w:szCs w:val="28"/>
          <w:lang w:val="ro-RO" w:eastAsia="ru-RU"/>
        </w:rPr>
        <w:lastRenderedPageBreak/>
        <w:t>preșcolar, special și secundar general pentru anul 2021”</w:t>
      </w:r>
      <w:r w:rsidRPr="000904E2">
        <w:rPr>
          <w:rFonts w:eastAsia="Times New Roman" w:cs="Times New Roman"/>
          <w:noProof/>
          <w:spacing w:val="7"/>
          <w:sz w:val="28"/>
          <w:szCs w:val="28"/>
          <w:lang w:val="ro-RO" w:eastAsia="ru-RU"/>
        </w:rPr>
        <w:t>, conform ordinului DGETS Nr. 08 din 11.01.2021 „</w:t>
      </w:r>
      <w:r w:rsidRPr="000904E2">
        <w:rPr>
          <w:rFonts w:eastAsia="Times New Roman" w:cs="Times New Roman"/>
          <w:i/>
          <w:iCs/>
          <w:noProof/>
          <w:spacing w:val="7"/>
          <w:sz w:val="28"/>
          <w:szCs w:val="28"/>
          <w:lang w:val="ro-RO" w:eastAsia="ru-RU"/>
        </w:rPr>
        <w:t>Cu privire la organizarea alimentaţiei gratuite în instituţiile de învăţământ preșcolar, primar şi secundar din municipiul Chişinău pentru perioada ianuarie-mai 2021”</w:t>
      </w:r>
      <w:r w:rsidRPr="000904E2">
        <w:rPr>
          <w:rFonts w:eastAsia="Times New Roman" w:cs="Times New Roman"/>
          <w:noProof/>
          <w:spacing w:val="7"/>
          <w:sz w:val="28"/>
          <w:szCs w:val="28"/>
          <w:lang w:val="ro-RO" w:eastAsia="ru-RU"/>
        </w:rPr>
        <w:t xml:space="preserve">. </w:t>
      </w:r>
    </w:p>
    <w:p w:rsidR="005E4A12" w:rsidRPr="000904E2" w:rsidRDefault="005E4A12" w:rsidP="000904E2">
      <w:pPr>
        <w:shd w:val="clear" w:color="auto" w:fill="FFFFFF"/>
        <w:jc w:val="left"/>
        <w:rPr>
          <w:rFonts w:eastAsia="Times New Roman" w:cs="Times New Roman"/>
          <w:noProof/>
          <w:spacing w:val="7"/>
          <w:sz w:val="28"/>
          <w:szCs w:val="28"/>
          <w:lang w:val="ro-RO" w:eastAsia="ru-RU"/>
        </w:rPr>
      </w:pPr>
      <w:r w:rsidRPr="000904E2">
        <w:rPr>
          <w:rFonts w:eastAsia="Times New Roman" w:cs="Times New Roman"/>
          <w:noProof/>
          <w:spacing w:val="7"/>
          <w:sz w:val="28"/>
          <w:szCs w:val="28"/>
          <w:lang w:val="ro-RO" w:eastAsia="ru-RU"/>
        </w:rPr>
        <w:t>În</w:t>
      </w:r>
      <w:r w:rsidR="001016EB" w:rsidRPr="000904E2">
        <w:rPr>
          <w:rFonts w:eastAsia="Times New Roman" w:cs="Times New Roman"/>
          <w:noProof/>
          <w:spacing w:val="7"/>
          <w:sz w:val="28"/>
          <w:szCs w:val="28"/>
          <w:lang w:val="ro-RO" w:eastAsia="ru-RU"/>
        </w:rPr>
        <w:t xml:space="preserve"> concluzie vom menționa, în</w:t>
      </w:r>
      <w:r w:rsidR="00DD3CFD" w:rsidRPr="000904E2">
        <w:rPr>
          <w:rFonts w:eastAsia="Times New Roman" w:cs="Times New Roman"/>
          <w:noProof/>
          <w:spacing w:val="7"/>
          <w:sz w:val="28"/>
          <w:szCs w:val="28"/>
          <w:lang w:val="ro-RO" w:eastAsia="ru-RU"/>
        </w:rPr>
        <w:t xml:space="preserve"> instituți</w:t>
      </w:r>
      <w:r w:rsidRPr="000904E2">
        <w:rPr>
          <w:rFonts w:eastAsia="Times New Roman" w:cs="Times New Roman"/>
          <w:noProof/>
          <w:spacing w:val="7"/>
          <w:sz w:val="28"/>
          <w:szCs w:val="28"/>
          <w:lang w:val="ro-RO" w:eastAsia="ru-RU"/>
        </w:rPr>
        <w:t xml:space="preserve">a noastră: </w:t>
      </w:r>
    </w:p>
    <w:p w:rsidR="001016EB" w:rsidRPr="000904E2" w:rsidRDefault="001016EB" w:rsidP="000904E2">
      <w:pPr>
        <w:numPr>
          <w:ilvl w:val="0"/>
          <w:numId w:val="4"/>
        </w:numPr>
        <w:shd w:val="clear" w:color="auto" w:fill="FFFFFF"/>
        <w:jc w:val="both"/>
        <w:rPr>
          <w:rFonts w:eastAsia="Times New Roman" w:cs="Times New Roman"/>
          <w:noProof/>
          <w:sz w:val="28"/>
          <w:szCs w:val="28"/>
          <w:lang w:val="ro-RO" w:eastAsia="ru-RU"/>
        </w:rPr>
      </w:pPr>
      <w:r w:rsidRPr="000904E2">
        <w:rPr>
          <w:rFonts w:eastAsia="Times New Roman" w:cs="Times New Roman"/>
          <w:noProof/>
          <w:sz w:val="28"/>
          <w:szCs w:val="28"/>
          <w:lang w:val="ro-RO" w:eastAsia="ru-RU"/>
        </w:rPr>
        <w:t>se livrează produse de calitate, în ambalajul producătorului, cu indicarea clară a termenului de valabilitate de la data producerii, îmbutelierii, fabricării</w:t>
      </w:r>
      <w:r w:rsidRPr="000904E2">
        <w:rPr>
          <w:rFonts w:eastAsia="Times New Roman" w:cs="Times New Roman"/>
          <w:noProof/>
          <w:sz w:val="28"/>
          <w:szCs w:val="28"/>
          <w:lang w:val="ro-RO" w:eastAsia="ru-RU"/>
        </w:rPr>
        <w:t>;</w:t>
      </w:r>
    </w:p>
    <w:p w:rsidR="001016EB" w:rsidRPr="000904E2" w:rsidRDefault="001016EB" w:rsidP="000904E2">
      <w:pPr>
        <w:numPr>
          <w:ilvl w:val="0"/>
          <w:numId w:val="4"/>
        </w:numPr>
        <w:shd w:val="clear" w:color="auto" w:fill="FFFFFF"/>
        <w:jc w:val="both"/>
        <w:rPr>
          <w:rFonts w:eastAsia="Times New Roman" w:cs="Times New Roman"/>
          <w:noProof/>
          <w:sz w:val="28"/>
          <w:szCs w:val="28"/>
          <w:lang w:val="ro-RO" w:eastAsia="ru-RU"/>
        </w:rPr>
      </w:pPr>
      <w:r w:rsidRPr="000904E2">
        <w:rPr>
          <w:rFonts w:eastAsia="Times New Roman" w:cs="Times New Roman"/>
          <w:noProof/>
          <w:sz w:val="28"/>
          <w:szCs w:val="28"/>
          <w:lang w:val="ro-RO" w:eastAsia="ru-RU"/>
        </w:rPr>
        <w:t>p</w:t>
      </w:r>
      <w:r w:rsidRPr="000904E2">
        <w:rPr>
          <w:rFonts w:eastAsia="Times New Roman" w:cs="Times New Roman"/>
          <w:noProof/>
          <w:sz w:val="28"/>
          <w:szCs w:val="28"/>
          <w:lang w:val="ro-RO" w:eastAsia="ru-RU"/>
        </w:rPr>
        <w:t>rodusele alimentare se recepționează la blocul alimentar în vase marcate corespunzător produsului și cantității indicate în meniu; se păstrează în propriul ambalaj până</w:t>
      </w:r>
      <w:r w:rsidRPr="000904E2">
        <w:rPr>
          <w:rFonts w:eastAsia="Times New Roman" w:cs="Times New Roman"/>
          <w:noProof/>
          <w:sz w:val="28"/>
          <w:szCs w:val="28"/>
          <w:lang w:val="ro-RO" w:eastAsia="ru-RU"/>
        </w:rPr>
        <w:t xml:space="preserve"> la pregătirea bucatelor finite;</w:t>
      </w:r>
    </w:p>
    <w:p w:rsidR="005E4A12" w:rsidRPr="000904E2" w:rsidRDefault="005E4A12" w:rsidP="000904E2">
      <w:pPr>
        <w:pStyle w:val="a6"/>
        <w:numPr>
          <w:ilvl w:val="0"/>
          <w:numId w:val="4"/>
        </w:numPr>
        <w:shd w:val="clear" w:color="auto" w:fill="FFFFFF"/>
        <w:jc w:val="left"/>
        <w:rPr>
          <w:rFonts w:eastAsia="Times New Roman" w:cs="Times New Roman"/>
          <w:noProof/>
          <w:sz w:val="28"/>
          <w:szCs w:val="28"/>
          <w:lang w:val="ro-RO" w:eastAsia="ru-RU"/>
        </w:rPr>
      </w:pPr>
      <w:r w:rsidRPr="000904E2">
        <w:rPr>
          <w:rFonts w:eastAsia="Times New Roman" w:cs="Times New Roman"/>
          <w:noProof/>
          <w:spacing w:val="7"/>
          <w:sz w:val="28"/>
          <w:szCs w:val="28"/>
          <w:lang w:val="ro-RO" w:eastAsia="ru-RU"/>
        </w:rPr>
        <w:t xml:space="preserve">este creată </w:t>
      </w:r>
      <w:r w:rsidRPr="000904E2">
        <w:rPr>
          <w:rFonts w:eastAsia="Times New Roman" w:cs="Times New Roman"/>
          <w:noProof/>
          <w:sz w:val="28"/>
          <w:szCs w:val="28"/>
          <w:lang w:val="ro-RO" w:eastAsia="ru-RU"/>
        </w:rPr>
        <w:t xml:space="preserve">Comisia </w:t>
      </w:r>
      <w:r w:rsidRPr="000904E2">
        <w:rPr>
          <w:rFonts w:eastAsia="Times New Roman" w:cs="Times New Roman"/>
          <w:noProof/>
          <w:sz w:val="28"/>
          <w:szCs w:val="28"/>
          <w:lang w:val="ro-RO" w:eastAsia="ru-RU"/>
        </w:rPr>
        <w:t>de triere, în întreaga componență fiind responsabil</w:t>
      </w:r>
      <w:r w:rsidRPr="000904E2">
        <w:rPr>
          <w:rFonts w:eastAsia="Times New Roman" w:cs="Times New Roman"/>
          <w:noProof/>
          <w:sz w:val="28"/>
          <w:szCs w:val="28"/>
          <w:lang w:val="ro-RO" w:eastAsia="ru-RU"/>
        </w:rPr>
        <w:t>ă</w:t>
      </w:r>
      <w:r w:rsidRPr="000904E2">
        <w:rPr>
          <w:rFonts w:eastAsia="Times New Roman" w:cs="Times New Roman"/>
          <w:noProof/>
          <w:sz w:val="28"/>
          <w:szCs w:val="28"/>
          <w:lang w:val="ro-RO" w:eastAsia="ru-RU"/>
        </w:rPr>
        <w:t xml:space="preserve"> de calitatea produselor</w:t>
      </w:r>
      <w:r w:rsidRPr="000904E2">
        <w:rPr>
          <w:rFonts w:eastAsia="Times New Roman" w:cs="Times New Roman"/>
          <w:noProof/>
          <w:sz w:val="28"/>
          <w:szCs w:val="28"/>
          <w:lang w:val="ro-RO" w:eastAsia="ru-RU"/>
        </w:rPr>
        <w:t xml:space="preserve">: de la etapa de </w:t>
      </w:r>
      <w:r w:rsidRPr="000904E2">
        <w:rPr>
          <w:rFonts w:eastAsia="Times New Roman" w:cs="Times New Roman"/>
          <w:noProof/>
          <w:sz w:val="28"/>
          <w:szCs w:val="28"/>
          <w:lang w:val="ro-RO" w:eastAsia="ru-RU"/>
        </w:rPr>
        <w:t>recepționa</w:t>
      </w:r>
      <w:r w:rsidRPr="000904E2">
        <w:rPr>
          <w:rFonts w:eastAsia="Times New Roman" w:cs="Times New Roman"/>
          <w:noProof/>
          <w:sz w:val="28"/>
          <w:szCs w:val="28"/>
          <w:lang w:val="ro-RO" w:eastAsia="ru-RU"/>
        </w:rPr>
        <w:t>r</w:t>
      </w:r>
      <w:r w:rsidRPr="000904E2">
        <w:rPr>
          <w:rFonts w:eastAsia="Times New Roman" w:cs="Times New Roman"/>
          <w:noProof/>
          <w:sz w:val="28"/>
          <w:szCs w:val="28"/>
          <w:lang w:val="ro-RO" w:eastAsia="ru-RU"/>
        </w:rPr>
        <w:t>e până la produsul finit</w:t>
      </w:r>
      <w:r w:rsidRPr="000904E2">
        <w:rPr>
          <w:rFonts w:eastAsia="Times New Roman" w:cs="Times New Roman"/>
          <w:noProof/>
          <w:sz w:val="28"/>
          <w:szCs w:val="28"/>
          <w:lang w:val="ro-RO" w:eastAsia="ru-RU"/>
        </w:rPr>
        <w:t xml:space="preserve">; </w:t>
      </w:r>
    </w:p>
    <w:p w:rsidR="005E4A12" w:rsidRPr="000904E2" w:rsidRDefault="005E4A12" w:rsidP="000904E2">
      <w:pPr>
        <w:pStyle w:val="a6"/>
        <w:numPr>
          <w:ilvl w:val="0"/>
          <w:numId w:val="4"/>
        </w:numPr>
        <w:shd w:val="clear" w:color="auto" w:fill="FFFFFF"/>
        <w:jc w:val="both"/>
        <w:rPr>
          <w:rFonts w:eastAsia="Times New Roman" w:cs="Times New Roman"/>
          <w:noProof/>
          <w:sz w:val="28"/>
          <w:szCs w:val="28"/>
          <w:lang w:val="ro-RO" w:eastAsia="ru-RU"/>
        </w:rPr>
      </w:pPr>
      <w:r w:rsidRPr="000904E2">
        <w:rPr>
          <w:rFonts w:eastAsia="Times New Roman" w:cs="Times New Roman"/>
          <w:noProof/>
          <w:sz w:val="28"/>
          <w:szCs w:val="28"/>
          <w:lang w:val="ro-RO" w:eastAsia="ru-RU"/>
        </w:rPr>
        <w:t>s</w:t>
      </w:r>
      <w:r w:rsidRPr="000904E2">
        <w:rPr>
          <w:rFonts w:eastAsia="Times New Roman" w:cs="Times New Roman"/>
          <w:noProof/>
          <w:spacing w:val="7"/>
          <w:sz w:val="28"/>
          <w:szCs w:val="28"/>
          <w:lang w:val="ro-RO" w:eastAsia="ru-RU"/>
        </w:rPr>
        <w:t xml:space="preserve">e respectă </w:t>
      </w:r>
      <w:r w:rsidRPr="000904E2">
        <w:rPr>
          <w:rFonts w:eastAsia="Times New Roman" w:cs="Times New Roman"/>
          <w:noProof/>
          <w:sz w:val="28"/>
          <w:szCs w:val="28"/>
          <w:lang w:val="ro-RO" w:eastAsia="ru-RU"/>
        </w:rPr>
        <w:t xml:space="preserve">normele </w:t>
      </w:r>
      <w:r w:rsidR="00DD3CFD" w:rsidRPr="000904E2">
        <w:rPr>
          <w:rFonts w:eastAsia="Times New Roman" w:cs="Times New Roman"/>
          <w:noProof/>
          <w:sz w:val="28"/>
          <w:szCs w:val="28"/>
          <w:lang w:val="ro-RO" w:eastAsia="ru-RU"/>
        </w:rPr>
        <w:t>sanitaro-igienice</w:t>
      </w:r>
      <w:r w:rsidRPr="000904E2">
        <w:rPr>
          <w:rFonts w:eastAsia="Times New Roman" w:cs="Times New Roman"/>
          <w:noProof/>
          <w:sz w:val="28"/>
          <w:szCs w:val="28"/>
          <w:lang w:val="ro-RO" w:eastAsia="ru-RU"/>
        </w:rPr>
        <w:t xml:space="preserve"> la toate etapele de preparare și repartizare a alimentelor;</w:t>
      </w:r>
      <w:r w:rsidR="00DD3CFD" w:rsidRPr="000904E2">
        <w:rPr>
          <w:rFonts w:eastAsia="Times New Roman" w:cs="Times New Roman"/>
          <w:noProof/>
          <w:sz w:val="28"/>
          <w:szCs w:val="28"/>
          <w:lang w:val="ro-RO" w:eastAsia="ru-RU"/>
        </w:rPr>
        <w:t xml:space="preserve"> </w:t>
      </w:r>
    </w:p>
    <w:p w:rsidR="005E4A12" w:rsidRPr="000904E2" w:rsidRDefault="00DD3CFD" w:rsidP="000904E2">
      <w:pPr>
        <w:pStyle w:val="a6"/>
        <w:numPr>
          <w:ilvl w:val="0"/>
          <w:numId w:val="4"/>
        </w:numPr>
        <w:shd w:val="clear" w:color="auto" w:fill="FFFFFF"/>
        <w:jc w:val="both"/>
        <w:rPr>
          <w:rFonts w:eastAsia="Times New Roman" w:cs="Times New Roman"/>
          <w:noProof/>
          <w:sz w:val="28"/>
          <w:szCs w:val="28"/>
          <w:lang w:val="ro-RO" w:eastAsia="ru-RU"/>
        </w:rPr>
      </w:pPr>
      <w:r w:rsidRPr="000904E2">
        <w:rPr>
          <w:rFonts w:eastAsia="Times New Roman" w:cs="Times New Roman"/>
          <w:noProof/>
          <w:sz w:val="28"/>
          <w:szCs w:val="28"/>
          <w:lang w:val="ro-RO" w:eastAsia="ru-RU"/>
        </w:rPr>
        <w:t>copiii sunt supravegheați de către educator</w:t>
      </w:r>
      <w:r w:rsidR="005E4A12" w:rsidRPr="000904E2">
        <w:rPr>
          <w:rFonts w:eastAsia="Times New Roman" w:cs="Times New Roman"/>
          <w:noProof/>
          <w:sz w:val="28"/>
          <w:szCs w:val="28"/>
          <w:lang w:val="ro-RO" w:eastAsia="ru-RU"/>
        </w:rPr>
        <w:t>i</w:t>
      </w:r>
      <w:r w:rsidRPr="000904E2">
        <w:rPr>
          <w:rFonts w:eastAsia="Times New Roman" w:cs="Times New Roman"/>
          <w:noProof/>
          <w:sz w:val="28"/>
          <w:szCs w:val="28"/>
          <w:lang w:val="ro-RO" w:eastAsia="ru-RU"/>
        </w:rPr>
        <w:t xml:space="preserve"> în momentul igienizării mâinil</w:t>
      </w:r>
      <w:r w:rsidR="001016EB" w:rsidRPr="000904E2">
        <w:rPr>
          <w:rFonts w:eastAsia="Times New Roman" w:cs="Times New Roman"/>
          <w:noProof/>
          <w:sz w:val="28"/>
          <w:szCs w:val="28"/>
          <w:lang w:val="ro-RO" w:eastAsia="ru-RU"/>
        </w:rPr>
        <w:t>or și servirii bucatelor în sala</w:t>
      </w:r>
      <w:r w:rsidRPr="000904E2">
        <w:rPr>
          <w:rFonts w:eastAsia="Times New Roman" w:cs="Times New Roman"/>
          <w:noProof/>
          <w:sz w:val="28"/>
          <w:szCs w:val="28"/>
          <w:lang w:val="ro-RO" w:eastAsia="ru-RU"/>
        </w:rPr>
        <w:t xml:space="preserve"> de</w:t>
      </w:r>
      <w:r w:rsidR="001016EB" w:rsidRPr="000904E2">
        <w:rPr>
          <w:rFonts w:eastAsia="Times New Roman" w:cs="Times New Roman"/>
          <w:noProof/>
          <w:sz w:val="28"/>
          <w:szCs w:val="28"/>
          <w:lang w:val="ro-RO" w:eastAsia="ru-RU"/>
        </w:rPr>
        <w:t xml:space="preserve"> grupă</w:t>
      </w:r>
      <w:r w:rsidRPr="000904E2">
        <w:rPr>
          <w:rFonts w:eastAsia="Times New Roman" w:cs="Times New Roman"/>
          <w:noProof/>
          <w:sz w:val="28"/>
          <w:szCs w:val="28"/>
          <w:lang w:val="ro-RO" w:eastAsia="ru-RU"/>
        </w:rPr>
        <w:t>, cu respectarea grafic</w:t>
      </w:r>
      <w:r w:rsidR="005E4A12" w:rsidRPr="000904E2">
        <w:rPr>
          <w:rFonts w:eastAsia="Times New Roman" w:cs="Times New Roman"/>
          <w:noProof/>
          <w:sz w:val="28"/>
          <w:szCs w:val="28"/>
          <w:lang w:val="ro-RO" w:eastAsia="ru-RU"/>
        </w:rPr>
        <w:t>u</w:t>
      </w:r>
      <w:r w:rsidRPr="000904E2">
        <w:rPr>
          <w:rFonts w:eastAsia="Times New Roman" w:cs="Times New Roman"/>
          <w:noProof/>
          <w:sz w:val="28"/>
          <w:szCs w:val="28"/>
          <w:lang w:val="ro-RO" w:eastAsia="ru-RU"/>
        </w:rPr>
        <w:t>l</w:t>
      </w:r>
      <w:r w:rsidR="005E4A12" w:rsidRPr="000904E2">
        <w:rPr>
          <w:rFonts w:eastAsia="Times New Roman" w:cs="Times New Roman"/>
          <w:noProof/>
          <w:sz w:val="28"/>
          <w:szCs w:val="28"/>
          <w:lang w:val="ro-RO" w:eastAsia="ru-RU"/>
        </w:rPr>
        <w:t>ui</w:t>
      </w:r>
      <w:r w:rsidRPr="000904E2">
        <w:rPr>
          <w:rFonts w:eastAsia="Times New Roman" w:cs="Times New Roman"/>
          <w:noProof/>
          <w:sz w:val="28"/>
          <w:szCs w:val="28"/>
          <w:lang w:val="ro-RO" w:eastAsia="ru-RU"/>
        </w:rPr>
        <w:t xml:space="preserve"> de </w:t>
      </w:r>
      <w:r w:rsidR="005E4A12" w:rsidRPr="000904E2">
        <w:rPr>
          <w:rFonts w:eastAsia="Times New Roman" w:cs="Times New Roman"/>
          <w:noProof/>
          <w:sz w:val="28"/>
          <w:szCs w:val="28"/>
          <w:lang w:val="ro-RO" w:eastAsia="ru-RU"/>
        </w:rPr>
        <w:t xml:space="preserve">repartizare și </w:t>
      </w:r>
      <w:r w:rsidRPr="000904E2">
        <w:rPr>
          <w:rFonts w:eastAsia="Times New Roman" w:cs="Times New Roman"/>
          <w:noProof/>
          <w:sz w:val="28"/>
          <w:szCs w:val="28"/>
          <w:lang w:val="ro-RO" w:eastAsia="ru-RU"/>
        </w:rPr>
        <w:t>servire</w:t>
      </w:r>
      <w:r w:rsidR="005E4A12" w:rsidRPr="000904E2">
        <w:rPr>
          <w:rFonts w:eastAsia="Times New Roman" w:cs="Times New Roman"/>
          <w:noProof/>
          <w:sz w:val="28"/>
          <w:szCs w:val="28"/>
          <w:lang w:val="ro-RO" w:eastAsia="ru-RU"/>
        </w:rPr>
        <w:t xml:space="preserve"> a mesei</w:t>
      </w:r>
      <w:r w:rsidRPr="000904E2">
        <w:rPr>
          <w:rFonts w:eastAsia="Times New Roman" w:cs="Times New Roman"/>
          <w:noProof/>
          <w:sz w:val="28"/>
          <w:szCs w:val="28"/>
          <w:lang w:val="ro-RO" w:eastAsia="ru-RU"/>
        </w:rPr>
        <w:t>;</w:t>
      </w:r>
    </w:p>
    <w:p w:rsidR="00DD3CFD" w:rsidRPr="000904E2" w:rsidRDefault="005E4A12" w:rsidP="000904E2">
      <w:pPr>
        <w:pStyle w:val="a6"/>
        <w:numPr>
          <w:ilvl w:val="0"/>
          <w:numId w:val="4"/>
        </w:numPr>
        <w:shd w:val="clear" w:color="auto" w:fill="FFFFFF"/>
        <w:jc w:val="left"/>
        <w:rPr>
          <w:rFonts w:eastAsia="Times New Roman" w:cs="Times New Roman"/>
          <w:noProof/>
          <w:sz w:val="28"/>
          <w:szCs w:val="28"/>
          <w:lang w:val="ro-RO" w:eastAsia="ru-RU"/>
        </w:rPr>
      </w:pPr>
      <w:r w:rsidRPr="000904E2">
        <w:rPr>
          <w:rFonts w:eastAsia="Times New Roman" w:cs="Times New Roman"/>
          <w:noProof/>
          <w:sz w:val="28"/>
          <w:szCs w:val="28"/>
          <w:lang w:val="ro-RO" w:eastAsia="ru-RU"/>
        </w:rPr>
        <w:t xml:space="preserve">blocul </w:t>
      </w:r>
      <w:r w:rsidR="00DD3CFD" w:rsidRPr="000904E2">
        <w:rPr>
          <w:rFonts w:eastAsia="Times New Roman" w:cs="Times New Roman"/>
          <w:noProof/>
          <w:sz w:val="28"/>
          <w:szCs w:val="28"/>
          <w:lang w:val="ro-RO" w:eastAsia="ru-RU"/>
        </w:rPr>
        <w:t xml:space="preserve">alimentar </w:t>
      </w:r>
      <w:r w:rsidRPr="000904E2">
        <w:rPr>
          <w:rFonts w:eastAsia="Times New Roman" w:cs="Times New Roman"/>
          <w:noProof/>
          <w:sz w:val="28"/>
          <w:szCs w:val="28"/>
          <w:lang w:val="ro-RO" w:eastAsia="ru-RU"/>
        </w:rPr>
        <w:t>este</w:t>
      </w:r>
      <w:r w:rsidR="00DD3CFD" w:rsidRPr="000904E2">
        <w:rPr>
          <w:rFonts w:eastAsia="Times New Roman" w:cs="Times New Roman"/>
          <w:noProof/>
          <w:sz w:val="28"/>
          <w:szCs w:val="28"/>
          <w:lang w:val="ro-RO" w:eastAsia="ru-RU"/>
        </w:rPr>
        <w:t xml:space="preserve"> dotate cu cantitatea necesară de instalații de sp</w:t>
      </w:r>
      <w:r w:rsidR="00BE6FCE" w:rsidRPr="000904E2">
        <w:rPr>
          <w:rFonts w:eastAsia="Times New Roman" w:cs="Times New Roman"/>
          <w:noProof/>
          <w:sz w:val="28"/>
          <w:szCs w:val="28"/>
          <w:lang w:val="ro-RO" w:eastAsia="ru-RU"/>
        </w:rPr>
        <w:t>ălare și dezinfecție a mâinilor;</w:t>
      </w:r>
    </w:p>
    <w:p w:rsidR="00BE6FCE" w:rsidRPr="000904E2" w:rsidRDefault="00BE6FCE" w:rsidP="000904E2">
      <w:pPr>
        <w:pStyle w:val="a6"/>
        <w:numPr>
          <w:ilvl w:val="0"/>
          <w:numId w:val="4"/>
        </w:numPr>
        <w:shd w:val="clear" w:color="auto" w:fill="FFFFFF"/>
        <w:jc w:val="left"/>
        <w:rPr>
          <w:rFonts w:eastAsia="Times New Roman" w:cs="Times New Roman"/>
          <w:noProof/>
          <w:sz w:val="28"/>
          <w:szCs w:val="28"/>
          <w:lang w:val="ro-RO" w:eastAsia="ru-RU"/>
        </w:rPr>
      </w:pPr>
      <w:r w:rsidRPr="000904E2">
        <w:rPr>
          <w:rFonts w:eastAsia="Times New Roman" w:cs="Times New Roman"/>
          <w:noProof/>
          <w:sz w:val="28"/>
          <w:szCs w:val="28"/>
          <w:lang w:val="ro-RO" w:eastAsia="ru-RU"/>
        </w:rPr>
        <w:t xml:space="preserve">zilnic este monitorizată </w:t>
      </w:r>
      <w:r w:rsidRPr="000904E2">
        <w:rPr>
          <w:rFonts w:eastAsia="Times New Roman" w:cs="Times New Roman"/>
          <w:noProof/>
          <w:spacing w:val="7"/>
          <w:sz w:val="28"/>
          <w:szCs w:val="28"/>
          <w:lang w:val="ro-RO" w:eastAsia="ru-RU"/>
        </w:rPr>
        <w:t>respectarea tuturor normelor de organizare a alimentației</w:t>
      </w:r>
      <w:r w:rsidRPr="000904E2">
        <w:rPr>
          <w:rFonts w:eastAsia="Times New Roman" w:cs="Times New Roman"/>
          <w:noProof/>
          <w:spacing w:val="7"/>
          <w:sz w:val="28"/>
          <w:szCs w:val="28"/>
          <w:lang w:val="ro-RO" w:eastAsia="ru-RU"/>
        </w:rPr>
        <w:t xml:space="preserve"> copiilor.</w:t>
      </w:r>
    </w:p>
    <w:p w:rsidR="000904E2" w:rsidRPr="000904E2" w:rsidRDefault="000904E2" w:rsidP="00DF75AF">
      <w:pPr>
        <w:shd w:val="clear" w:color="auto" w:fill="FFFFFF"/>
        <w:ind w:left="360"/>
        <w:jc w:val="both"/>
        <w:rPr>
          <w:rFonts w:eastAsia="Times New Roman" w:cs="Times New Roman"/>
          <w:noProof/>
          <w:sz w:val="28"/>
          <w:szCs w:val="28"/>
          <w:lang w:val="ro-RO" w:eastAsia="ru-RU"/>
        </w:rPr>
      </w:pPr>
      <w:r w:rsidRPr="000904E2">
        <w:rPr>
          <w:rFonts w:eastAsia="Times New Roman" w:cs="Times New Roman"/>
          <w:noProof/>
          <w:sz w:val="28"/>
          <w:szCs w:val="28"/>
          <w:lang w:val="ro-RO" w:eastAsia="ru-RU"/>
        </w:rPr>
        <w:t xml:space="preserve">Alimentația copiilor conform standardelor de calitate, precum și crearea și menținerea stării de bine a copiilor, </w:t>
      </w:r>
      <w:r w:rsidR="00DF75AF">
        <w:rPr>
          <w:rFonts w:eastAsia="Times New Roman" w:cs="Times New Roman"/>
          <w:noProof/>
          <w:sz w:val="28"/>
          <w:szCs w:val="28"/>
          <w:lang w:val="ro-RO" w:eastAsia="ru-RU"/>
        </w:rPr>
        <w:t>sunt</w:t>
      </w:r>
      <w:r w:rsidRPr="000904E2">
        <w:rPr>
          <w:rFonts w:eastAsia="Times New Roman" w:cs="Times New Roman"/>
          <w:noProof/>
          <w:sz w:val="28"/>
          <w:szCs w:val="28"/>
          <w:lang w:val="ro-RO" w:eastAsia="ru-RU"/>
        </w:rPr>
        <w:t xml:space="preserve"> priorit</w:t>
      </w:r>
      <w:r w:rsidR="00DF75AF">
        <w:rPr>
          <w:rFonts w:eastAsia="Times New Roman" w:cs="Times New Roman"/>
          <w:noProof/>
          <w:sz w:val="28"/>
          <w:szCs w:val="28"/>
          <w:lang w:val="ro-RO" w:eastAsia="ru-RU"/>
        </w:rPr>
        <w:t xml:space="preserve">ăți </w:t>
      </w:r>
      <w:r w:rsidRPr="000904E2">
        <w:rPr>
          <w:rFonts w:eastAsia="Times New Roman" w:cs="Times New Roman"/>
          <w:noProof/>
          <w:sz w:val="28"/>
          <w:szCs w:val="28"/>
          <w:lang w:val="ro-RO" w:eastAsia="ru-RU"/>
        </w:rPr>
        <w:t>a întregii echipe a Instituției de educație timpurie nr. 183.</w:t>
      </w:r>
      <w:bookmarkStart w:id="0" w:name="_GoBack"/>
      <w:bookmarkEnd w:id="0"/>
    </w:p>
    <w:sectPr w:rsidR="000904E2" w:rsidRPr="00090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8D8"/>
    <w:multiLevelType w:val="hybridMultilevel"/>
    <w:tmpl w:val="F3188136"/>
    <w:lvl w:ilvl="0" w:tplc="ACD60C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C1D5B"/>
    <w:multiLevelType w:val="multilevel"/>
    <w:tmpl w:val="B6D8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666F"/>
    <w:multiLevelType w:val="hybridMultilevel"/>
    <w:tmpl w:val="FAC61E60"/>
    <w:lvl w:ilvl="0" w:tplc="9AC616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ED4475"/>
    <w:multiLevelType w:val="multilevel"/>
    <w:tmpl w:val="2400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3A1ED6"/>
    <w:multiLevelType w:val="multilevel"/>
    <w:tmpl w:val="729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FD"/>
    <w:rsid w:val="000904E2"/>
    <w:rsid w:val="001016EB"/>
    <w:rsid w:val="00265EC4"/>
    <w:rsid w:val="005E4A12"/>
    <w:rsid w:val="00863CF9"/>
    <w:rsid w:val="00935223"/>
    <w:rsid w:val="00BE6FCE"/>
    <w:rsid w:val="00DD3CFD"/>
    <w:rsid w:val="00DF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9E342-73F9-4A03-B833-21326005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CFD"/>
    <w:pPr>
      <w:spacing w:before="100" w:beforeAutospacing="1" w:after="100" w:afterAutospacing="1"/>
      <w:jc w:val="left"/>
    </w:pPr>
    <w:rPr>
      <w:rFonts w:eastAsia="Times New Roman" w:cs="Times New Roman"/>
      <w:szCs w:val="24"/>
      <w:lang w:eastAsia="ru-RU"/>
    </w:rPr>
  </w:style>
  <w:style w:type="character" w:styleId="a4">
    <w:name w:val="Emphasis"/>
    <w:basedOn w:val="a0"/>
    <w:uiPriority w:val="20"/>
    <w:qFormat/>
    <w:rsid w:val="00DD3CFD"/>
    <w:rPr>
      <w:i/>
      <w:iCs/>
    </w:rPr>
  </w:style>
  <w:style w:type="character" w:styleId="a5">
    <w:name w:val="Hyperlink"/>
    <w:basedOn w:val="a0"/>
    <w:uiPriority w:val="99"/>
    <w:semiHidden/>
    <w:unhideWhenUsed/>
    <w:rsid w:val="00DD3CFD"/>
    <w:rPr>
      <w:color w:val="0000FF"/>
      <w:u w:val="single"/>
    </w:rPr>
  </w:style>
  <w:style w:type="paragraph" w:styleId="a6">
    <w:name w:val="List Paragraph"/>
    <w:basedOn w:val="a"/>
    <w:uiPriority w:val="34"/>
    <w:qFormat/>
    <w:rsid w:val="005E4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4698">
      <w:bodyDiv w:val="1"/>
      <w:marLeft w:val="0"/>
      <w:marRight w:val="0"/>
      <w:marTop w:val="0"/>
      <w:marBottom w:val="0"/>
      <w:divBdr>
        <w:top w:val="none" w:sz="0" w:space="0" w:color="auto"/>
        <w:left w:val="none" w:sz="0" w:space="0" w:color="auto"/>
        <w:bottom w:val="none" w:sz="0" w:space="0" w:color="auto"/>
        <w:right w:val="none" w:sz="0" w:space="0" w:color="auto"/>
      </w:divBdr>
    </w:div>
    <w:div w:id="16187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2021-02-03T12:01:00Z</dcterms:created>
  <dcterms:modified xsi:type="dcterms:W3CDTF">2021-02-04T08:40:00Z</dcterms:modified>
</cp:coreProperties>
</file>